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7E" w:rsidRDefault="005A4D7E">
      <w:pPr>
        <w:rPr>
          <w:b/>
          <w:sz w:val="36"/>
          <w:szCs w:val="36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5A4D7E" w:rsidRPr="005A4D7E" w:rsidTr="006C5391">
        <w:trPr>
          <w:trHeight w:val="2880"/>
          <w:jc w:val="center"/>
        </w:trPr>
        <w:tc>
          <w:tcPr>
            <w:tcW w:w="5000" w:type="pct"/>
          </w:tcPr>
          <w:p w:rsidR="005A4D7E" w:rsidRPr="005A4D7E" w:rsidRDefault="005A4D7E" w:rsidP="005A4D7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5A4D7E">
              <w:rPr>
                <w:rFonts w:asciiTheme="majorHAnsi" w:eastAsiaTheme="majorEastAsia" w:hAnsiTheme="majorHAnsi" w:cstheme="majorBidi"/>
                <w:caps/>
                <w:noProof/>
                <w:lang w:eastAsia="cs-CZ"/>
              </w:rPr>
              <w:drawing>
                <wp:inline distT="0" distB="0" distL="0" distR="0" wp14:anchorId="7ED0DA8E" wp14:editId="2D5D7E10">
                  <wp:extent cx="2247900" cy="2601570"/>
                  <wp:effectExtent l="0" t="0" r="0" b="8890"/>
                  <wp:docPr id="2" name="Obrázek 2" descr="C:\Users\Chopos\Documents\Půtová\CHOPOS\CHOPOS\Znaky\erb-chotysa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pos\Documents\Půtová\CHOPOS\CHOPOS\Znaky\erb-chotysa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970" cy="260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D7E" w:rsidRPr="005A4D7E" w:rsidTr="006C5391">
        <w:trPr>
          <w:trHeight w:val="1440"/>
          <w:jc w:val="center"/>
        </w:trPr>
        <w:sdt>
          <w:sdtPr>
            <w:rPr>
              <w:b/>
              <w:sz w:val="36"/>
              <w:szCs w:val="36"/>
            </w:rPr>
            <w:alias w:val="Název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5B9BD5" w:themeColor="accent1"/>
                </w:tcBorders>
                <w:vAlign w:val="center"/>
              </w:tcPr>
              <w:p w:rsidR="005A4D7E" w:rsidRPr="005A4D7E" w:rsidRDefault="005A4D7E" w:rsidP="005A4D7E"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5A4D7E">
                  <w:rPr>
                    <w:b/>
                    <w:sz w:val="36"/>
                    <w:szCs w:val="36"/>
                  </w:rPr>
                  <w:t xml:space="preserve">Aktualizace akčních plánů a možných </w:t>
                </w:r>
                <w:proofErr w:type="gramStart"/>
                <w:r w:rsidRPr="005A4D7E">
                  <w:rPr>
                    <w:b/>
                    <w:sz w:val="36"/>
                    <w:szCs w:val="36"/>
                  </w:rPr>
                  <w:t xml:space="preserve">projektů        </w:t>
                </w:r>
                <w:r>
                  <w:rPr>
                    <w:b/>
                    <w:sz w:val="36"/>
                    <w:szCs w:val="36"/>
                  </w:rPr>
                  <w:t>Strategie</w:t>
                </w:r>
                <w:proofErr w:type="gramEnd"/>
                <w:r>
                  <w:rPr>
                    <w:b/>
                    <w:sz w:val="36"/>
                    <w:szCs w:val="36"/>
                  </w:rPr>
                  <w:t xml:space="preserve"> obce Chotýšany</w:t>
                </w:r>
              </w:p>
            </w:tc>
          </w:sdtContent>
        </w:sdt>
      </w:tr>
      <w:tr w:rsidR="005A4D7E" w:rsidRPr="005A4D7E" w:rsidTr="006C5391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 w:themeColor="accent1"/>
            </w:tcBorders>
            <w:vAlign w:val="center"/>
          </w:tcPr>
          <w:p w:rsidR="005A4D7E" w:rsidRPr="005A4D7E" w:rsidRDefault="00A21E15" w:rsidP="005A4D7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>listopad 2019</w:t>
            </w:r>
          </w:p>
          <w:p w:rsidR="005A4D7E" w:rsidRPr="005A4D7E" w:rsidRDefault="005A4D7E" w:rsidP="005A4D7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  <w:p w:rsidR="005A4D7E" w:rsidRPr="005A4D7E" w:rsidRDefault="005A4D7E" w:rsidP="005A4D7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5A4D7E" w:rsidRPr="005A4D7E" w:rsidTr="006C5391">
        <w:trPr>
          <w:trHeight w:val="360"/>
          <w:jc w:val="center"/>
        </w:trPr>
        <w:tc>
          <w:tcPr>
            <w:tcW w:w="5000" w:type="pct"/>
            <w:vAlign w:val="center"/>
          </w:tcPr>
          <w:p w:rsidR="005A4D7E" w:rsidRPr="005A4D7E" w:rsidRDefault="005A4D7E" w:rsidP="005A4D7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A4D7E">
              <w:rPr>
                <w:rFonts w:ascii="Calibri" w:eastAsia="Calibri" w:hAnsi="Calibri" w:cs="Times New Roman"/>
                <w:noProof/>
                <w:lang w:eastAsia="cs-CZ"/>
              </w:rPr>
              <w:drawing>
                <wp:inline distT="0" distB="0" distL="0" distR="0" wp14:anchorId="76B9E4AE" wp14:editId="5486E23E">
                  <wp:extent cx="5021580" cy="3347720"/>
                  <wp:effectExtent l="0" t="0" r="7620" b="5080"/>
                  <wp:docPr id="3" name="Obrázek 3" descr="C:\Users\Chopos\Documents\Půtová\CHOPOS\Špulka\Tabule na Špulku\od mirka\Chotýšany\Chotýšany - oříznout na úvodní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opos\Documents\Půtová\CHOPOS\Špulka\Tabule na Špulku\od mirka\Chotýšany\Chotýšany - oříznout na úvodní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580" cy="33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D7E" w:rsidRPr="005A4D7E" w:rsidTr="006C5391">
        <w:trPr>
          <w:trHeight w:val="360"/>
          <w:jc w:val="center"/>
        </w:trPr>
        <w:tc>
          <w:tcPr>
            <w:tcW w:w="5000" w:type="pct"/>
            <w:vAlign w:val="center"/>
          </w:tcPr>
          <w:p w:rsidR="005A4D7E" w:rsidRPr="005A4D7E" w:rsidRDefault="005A4D7E" w:rsidP="005A4D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A4D7E">
              <w:br w:type="page"/>
            </w:r>
          </w:p>
        </w:tc>
      </w:tr>
    </w:tbl>
    <w:p w:rsidR="005A4D7E" w:rsidRDefault="005A4D7E">
      <w:pPr>
        <w:rPr>
          <w:b/>
          <w:sz w:val="36"/>
          <w:szCs w:val="36"/>
          <w:u w:val="single"/>
        </w:rPr>
      </w:pPr>
    </w:p>
    <w:p w:rsidR="00C52CF0" w:rsidRPr="00C52CF0" w:rsidRDefault="00C52CF0" w:rsidP="00C52CF0">
      <w:pPr>
        <w:keepNext/>
        <w:keepLines/>
        <w:spacing w:before="480" w:after="0" w:line="276" w:lineRule="auto"/>
        <w:ind w:left="432" w:hanging="432"/>
        <w:jc w:val="both"/>
        <w:outlineLvl w:val="0"/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8"/>
          <w:szCs w:val="28"/>
        </w:rPr>
      </w:pPr>
      <w:bookmarkStart w:id="0" w:name="_Toc422385892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8"/>
          <w:szCs w:val="28"/>
        </w:rPr>
        <w:lastRenderedPageBreak/>
        <w:t xml:space="preserve">7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8"/>
          <w:szCs w:val="28"/>
        </w:rPr>
        <w:t>Stanovení cílů</w:t>
      </w:r>
      <w:bookmarkEnd w:id="0"/>
    </w:p>
    <w:p w:rsidR="00FF6E23" w:rsidRPr="00FF6E23" w:rsidRDefault="00C52CF0" w:rsidP="00FF6E23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</w:pPr>
      <w:bookmarkStart w:id="1" w:name="_Toc422385893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 xml:space="preserve">7.1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>Občanská vybavenost, společenský život, služby a podnikání</w:t>
      </w:r>
      <w:bookmarkEnd w:id="1"/>
    </w:p>
    <w:p w:rsidR="00C52CF0" w:rsidRPr="00C52CF0" w:rsidRDefault="00C52CF0" w:rsidP="00C52CF0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2" w:name="_Toc422385894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7.1.1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Občanská vybavenost</w:t>
      </w:r>
      <w:bookmarkEnd w:id="2"/>
    </w:p>
    <w:p w:rsidR="00C52CF0" w:rsidRPr="00C52CF0" w:rsidRDefault="00C52CF0" w:rsidP="00C52CF0">
      <w:pPr>
        <w:keepNext/>
        <w:keepLines/>
        <w:numPr>
          <w:ilvl w:val="3"/>
          <w:numId w:val="0"/>
        </w:numPr>
        <w:spacing w:before="200" w:after="0" w:line="276" w:lineRule="auto"/>
        <w:ind w:left="864" w:hanging="864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 xml:space="preserve">7.1.1.1  </w:t>
      </w:r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>Rekonstrukce</w:t>
      </w:r>
      <w:proofErr w:type="gramEnd"/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 xml:space="preserve"> a výstavba budov ve veřejném zájmu</w:t>
      </w:r>
    </w:p>
    <w:p w:rsidR="00FF6E23" w:rsidRDefault="00FF6E23" w:rsidP="00C52CF0">
      <w:pPr>
        <w:spacing w:after="0" w:line="276" w:lineRule="auto"/>
        <w:contextualSpacing/>
        <w:jc w:val="both"/>
      </w:pPr>
    </w:p>
    <w:p w:rsidR="00C52CF0" w:rsidRPr="00C52CF0" w:rsidRDefault="00AB6E8E" w:rsidP="00C52CF0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3328CF" w:rsidRPr="00FF6E23" w:rsidRDefault="00526DE2" w:rsidP="00C52CF0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 xml:space="preserve">Učebna z terasy - </w:t>
      </w:r>
      <w:r w:rsidR="003328CF" w:rsidRPr="00FF6E23">
        <w:rPr>
          <w:color w:val="000000" w:themeColor="text1"/>
        </w:rPr>
        <w:t>vybudování učebny z venkovní terasy přístavby základní</w:t>
      </w:r>
      <w:r w:rsidR="00733E24" w:rsidRPr="00FF6E23">
        <w:rPr>
          <w:color w:val="000000" w:themeColor="text1"/>
        </w:rPr>
        <w:t xml:space="preserve"> a mateřské</w:t>
      </w:r>
      <w:r w:rsidR="003328CF" w:rsidRPr="00FF6E23">
        <w:rPr>
          <w:color w:val="000000" w:themeColor="text1"/>
        </w:rPr>
        <w:t xml:space="preserve"> školy v Chotýšanech – zastřešení, obezdění, okna,</w:t>
      </w:r>
      <w:r w:rsidR="00DB4670" w:rsidRPr="00FF6E23">
        <w:rPr>
          <w:color w:val="000000" w:themeColor="text1"/>
        </w:rPr>
        <w:t xml:space="preserve"> vytápění,</w:t>
      </w:r>
      <w:r w:rsidR="003328CF" w:rsidRPr="00FF6E23">
        <w:rPr>
          <w:color w:val="000000" w:themeColor="text1"/>
        </w:rPr>
        <w:t xml:space="preserve"> </w:t>
      </w:r>
      <w:r w:rsidR="005A4D7E" w:rsidRPr="00FF6E23">
        <w:rPr>
          <w:color w:val="000000" w:themeColor="text1"/>
        </w:rPr>
        <w:t>stoly, židle</w:t>
      </w:r>
    </w:p>
    <w:p w:rsidR="005A4D7E" w:rsidRPr="00FF6E23" w:rsidRDefault="005A4D7E" w:rsidP="00733E24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>V</w:t>
      </w:r>
      <w:r w:rsidR="00DB4670" w:rsidRPr="00FF6E23">
        <w:rPr>
          <w:color w:val="000000" w:themeColor="text1"/>
        </w:rPr>
        <w:t>ybavení společenského sálu v Chotýšanech – vybavení nábytkem (stoly, židle) pro společenský sál a jeho zázemí za účelem kon</w:t>
      </w:r>
      <w:r w:rsidRPr="00FF6E23">
        <w:rPr>
          <w:color w:val="000000" w:themeColor="text1"/>
        </w:rPr>
        <w:t>ání spolkových a obecních akcí</w:t>
      </w:r>
      <w:r w:rsidR="00DB4670" w:rsidRPr="00FF6E23">
        <w:rPr>
          <w:color w:val="000000" w:themeColor="text1"/>
        </w:rPr>
        <w:t xml:space="preserve"> </w:t>
      </w:r>
      <w:r w:rsidRPr="00FF6E23">
        <w:rPr>
          <w:color w:val="000000" w:themeColor="text1"/>
        </w:rPr>
        <w:t>(</w:t>
      </w:r>
      <w:r w:rsidR="00DB4670" w:rsidRPr="00FF6E23">
        <w:rPr>
          <w:color w:val="000000" w:themeColor="text1"/>
        </w:rPr>
        <w:t>divadlo, plesy, zábavy, přednášky</w:t>
      </w:r>
      <w:r w:rsidRPr="00FF6E23">
        <w:rPr>
          <w:color w:val="000000" w:themeColor="text1"/>
        </w:rPr>
        <w:t>)</w:t>
      </w:r>
      <w:r w:rsidR="00DB4670" w:rsidRPr="00FF6E23">
        <w:rPr>
          <w:color w:val="000000" w:themeColor="text1"/>
        </w:rPr>
        <w:t xml:space="preserve">, </w:t>
      </w:r>
    </w:p>
    <w:p w:rsidR="001F4DDE" w:rsidRPr="00733E24" w:rsidRDefault="005A4D7E" w:rsidP="00733E24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  <w:color w:val="FF0000"/>
        </w:rPr>
      </w:pPr>
      <w:r w:rsidRPr="00FF6E23">
        <w:rPr>
          <w:color w:val="000000" w:themeColor="text1"/>
        </w:rPr>
        <w:t xml:space="preserve">Rekonstrukce spolkového domu v Chotýšanech - </w:t>
      </w:r>
      <w:r w:rsidR="00DB4670" w:rsidRPr="00FF6E23">
        <w:rPr>
          <w:color w:val="000000" w:themeColor="text1"/>
        </w:rPr>
        <w:t>provedení celkové rekonstrukce</w:t>
      </w:r>
      <w:r w:rsidRPr="00FF6E23">
        <w:rPr>
          <w:color w:val="000000" w:themeColor="text1"/>
        </w:rPr>
        <w:t xml:space="preserve"> </w:t>
      </w:r>
      <w:r w:rsidR="00DB4670" w:rsidRPr="00FF6E23">
        <w:rPr>
          <w:color w:val="000000" w:themeColor="text1"/>
        </w:rPr>
        <w:t xml:space="preserve">– </w:t>
      </w:r>
      <w:r w:rsidRPr="00FF6E23">
        <w:rPr>
          <w:color w:val="000000" w:themeColor="text1"/>
        </w:rPr>
        <w:t>střecha</w:t>
      </w:r>
      <w:r w:rsidR="00DB4670" w:rsidRPr="00FF6E23">
        <w:rPr>
          <w:color w:val="000000" w:themeColor="text1"/>
        </w:rPr>
        <w:t>, zateplení, podlaha, stěny, okna</w:t>
      </w:r>
      <w:r w:rsidRPr="00FF6E23">
        <w:rPr>
          <w:color w:val="000000" w:themeColor="text1"/>
        </w:rPr>
        <w:t>, vytápění</w:t>
      </w:r>
    </w:p>
    <w:p w:rsidR="005F6760" w:rsidRPr="00DB4670" w:rsidRDefault="005F6760" w:rsidP="005F6760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FF0000"/>
        </w:rPr>
      </w:pPr>
      <w:r>
        <w:rPr>
          <w:color w:val="000000" w:themeColor="text1"/>
        </w:rPr>
        <w:t>Modernizace šaten ZŠ a MŠ Chotýšany – vybavení šaten uzamykatelnými skříňkami</w:t>
      </w:r>
    </w:p>
    <w:p w:rsidR="00C52CF0" w:rsidRPr="00C52CF0" w:rsidRDefault="00C52CF0" w:rsidP="00C52CF0">
      <w:pPr>
        <w:spacing w:after="200" w:line="276" w:lineRule="auto"/>
        <w:ind w:left="360"/>
        <w:jc w:val="both"/>
        <w:rPr>
          <w:b/>
        </w:rPr>
      </w:pPr>
    </w:p>
    <w:p w:rsidR="00C52CF0" w:rsidRPr="00FF6E23" w:rsidRDefault="00C52CF0" w:rsidP="00FF6E23">
      <w:pPr>
        <w:keepNext/>
        <w:keepLines/>
        <w:numPr>
          <w:ilvl w:val="3"/>
          <w:numId w:val="0"/>
        </w:numPr>
        <w:spacing w:before="200" w:after="0" w:line="276" w:lineRule="auto"/>
        <w:ind w:left="864" w:hanging="864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 xml:space="preserve">7.1.2 </w:t>
      </w:r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>Veřejná prostranství</w:t>
      </w:r>
    </w:p>
    <w:p w:rsidR="00C52CF0" w:rsidRPr="00C52CF0" w:rsidRDefault="00C52CF0" w:rsidP="00C52CF0">
      <w:pPr>
        <w:spacing w:after="0" w:line="276" w:lineRule="auto"/>
        <w:contextualSpacing/>
        <w:jc w:val="both"/>
        <w:rPr>
          <w:b/>
        </w:rPr>
      </w:pPr>
    </w:p>
    <w:p w:rsidR="0093206C" w:rsidRPr="00FF6E23" w:rsidRDefault="00AB6E8E" w:rsidP="00FF6E23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  <w:r w:rsidR="0093206C" w:rsidRPr="0093206C">
        <w:rPr>
          <w:color w:val="FF0000"/>
        </w:rPr>
        <w:t xml:space="preserve"> </w:t>
      </w:r>
    </w:p>
    <w:p w:rsidR="001F4DDE" w:rsidRPr="00FF6E23" w:rsidRDefault="00AA5CC5" w:rsidP="00C52CF0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 xml:space="preserve">realizace projektu </w:t>
      </w:r>
      <w:r w:rsidR="001F4DDE" w:rsidRPr="00FF6E23">
        <w:rPr>
          <w:color w:val="000000" w:themeColor="text1"/>
        </w:rPr>
        <w:t>Prostor před základní školou – úprava veřejného prostranství za účelem zvýšení bezpečnosti dětí před školou včetně nástupu a výstupu z hromadné autobusové dopravy – chodník, autobusové nástupiště, přechod pro chodce, zeleň, odpočinková zóna, parkoviště</w:t>
      </w:r>
      <w:r w:rsidR="00FF6E23">
        <w:rPr>
          <w:color w:val="000000" w:themeColor="text1"/>
        </w:rPr>
        <w:t xml:space="preserve"> s finančním nákladem 3.000.000 Kč</w:t>
      </w:r>
      <w:r w:rsidR="00114F1B" w:rsidRPr="00FF6E23">
        <w:rPr>
          <w:color w:val="000000" w:themeColor="text1"/>
        </w:rPr>
        <w:t>,</w:t>
      </w:r>
    </w:p>
    <w:p w:rsidR="00720D20" w:rsidRPr="00FF6E23" w:rsidRDefault="00526DE2" w:rsidP="00720D20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vybudování víceúčelového hřiště na míčové hry s umělým povrchem ve sportovním areálu u fotbalového hřiště včetně osvětlení, chodníku, laviček, košů</w:t>
      </w:r>
      <w:r w:rsidR="005A4D7E" w:rsidRPr="00FF6E23">
        <w:rPr>
          <w:color w:val="000000" w:themeColor="text1"/>
        </w:rPr>
        <w:t xml:space="preserve"> s finančním nákladem 2.000.000 Kč</w:t>
      </w:r>
      <w:r w:rsidR="00114F1B" w:rsidRPr="00FF6E23">
        <w:rPr>
          <w:color w:val="000000" w:themeColor="text1"/>
        </w:rPr>
        <w:t>,</w:t>
      </w:r>
      <w:r w:rsidRPr="00FF6E23">
        <w:rPr>
          <w:color w:val="000000" w:themeColor="text1"/>
        </w:rPr>
        <w:t xml:space="preserve"> </w:t>
      </w:r>
    </w:p>
    <w:p w:rsidR="000131AD" w:rsidRPr="00FF6E23" w:rsidRDefault="00720D20" w:rsidP="00720D20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 xml:space="preserve">pořízení </w:t>
      </w:r>
      <w:r w:rsidR="00526DE2" w:rsidRPr="00FF6E23">
        <w:rPr>
          <w:color w:val="000000" w:themeColor="text1"/>
        </w:rPr>
        <w:t>herních a posilovacích prvků ve sportovním areálu u fotbalového hřiště – prvky pro seniory, děti, mládež a místní spolky</w:t>
      </w:r>
      <w:r w:rsidRPr="00FF6E23">
        <w:rPr>
          <w:color w:val="000000" w:themeColor="text1"/>
        </w:rPr>
        <w:t xml:space="preserve"> s finančním nákladem 300.000 Kč</w:t>
      </w:r>
      <w:r w:rsidR="000131AD" w:rsidRPr="00FF6E23">
        <w:rPr>
          <w:color w:val="000000" w:themeColor="text1"/>
        </w:rPr>
        <w:t xml:space="preserve">, </w:t>
      </w:r>
    </w:p>
    <w:p w:rsidR="00526DE2" w:rsidRPr="00FF6E23" w:rsidRDefault="000131AD" w:rsidP="00526DE2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Školní přírodní zahrada - Realizace přírodní zahrady s prvk</w:t>
      </w:r>
      <w:r w:rsidR="005A4D7E" w:rsidRPr="00FF6E23">
        <w:rPr>
          <w:color w:val="000000" w:themeColor="text1"/>
        </w:rPr>
        <w:t>y pro environmentální výchovu s finančním nákladem 150.000 Kč</w:t>
      </w:r>
    </w:p>
    <w:p w:rsidR="00114F1B" w:rsidRPr="00CA5D6D" w:rsidRDefault="00114F1B" w:rsidP="00526DE2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FF0000"/>
        </w:rPr>
      </w:pPr>
      <w:r w:rsidRPr="00FF6E23">
        <w:rPr>
          <w:color w:val="000000" w:themeColor="text1"/>
        </w:rPr>
        <w:t>Sportovní hřiště u ZŠ a MŠ Chotýšany - realizace sportovního hřiště vedle školy</w:t>
      </w:r>
      <w:r w:rsidR="005A4D7E" w:rsidRPr="00FF6E23">
        <w:rPr>
          <w:color w:val="000000" w:themeColor="text1"/>
        </w:rPr>
        <w:t xml:space="preserve"> s finančním nákladem 1.500.000 Kč</w:t>
      </w:r>
    </w:p>
    <w:p w:rsidR="00526DE2" w:rsidRPr="001F4DDE" w:rsidRDefault="00526DE2" w:rsidP="00526DE2">
      <w:pPr>
        <w:spacing w:after="0" w:line="276" w:lineRule="auto"/>
        <w:ind w:left="720"/>
        <w:contextualSpacing/>
        <w:jc w:val="both"/>
        <w:rPr>
          <w:b/>
          <w:color w:val="FF0000"/>
        </w:rPr>
      </w:pPr>
    </w:p>
    <w:p w:rsidR="00FF6E23" w:rsidRPr="00FF6E23" w:rsidRDefault="00C52CF0" w:rsidP="00FF6E23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3" w:name="_Toc422385895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7.1.2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Kvalita společenského a kulturního života v</w:t>
      </w:r>
      <w:r w:rsidR="00FF6E23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 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obci</w:t>
      </w:r>
      <w:bookmarkEnd w:id="3"/>
    </w:p>
    <w:p w:rsidR="00C52CF0" w:rsidRPr="00C52CF0" w:rsidRDefault="00C52CF0" w:rsidP="00C52CF0">
      <w:pPr>
        <w:keepNext/>
        <w:keepLines/>
        <w:numPr>
          <w:ilvl w:val="3"/>
          <w:numId w:val="0"/>
        </w:numPr>
        <w:spacing w:before="200" w:after="0" w:line="276" w:lineRule="auto"/>
        <w:ind w:left="864" w:hanging="864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 xml:space="preserve">7.1.2.1 </w:t>
      </w:r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>Podpora spolků a sdružení v obci</w:t>
      </w:r>
    </w:p>
    <w:p w:rsidR="00C52CF0" w:rsidRPr="00C52CF0" w:rsidRDefault="00C52CF0" w:rsidP="00C52CF0">
      <w:pPr>
        <w:spacing w:after="0" w:line="276" w:lineRule="auto"/>
        <w:jc w:val="both"/>
        <w:rPr>
          <w:b/>
        </w:rPr>
      </w:pPr>
    </w:p>
    <w:p w:rsidR="00720D20" w:rsidRPr="00720D20" w:rsidRDefault="00AB6E8E" w:rsidP="00FF6E23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  <w:r w:rsidR="00526DE2" w:rsidRPr="00720D20">
        <w:rPr>
          <w:color w:val="FF0000"/>
        </w:rPr>
        <w:t xml:space="preserve"> </w:t>
      </w:r>
    </w:p>
    <w:p w:rsidR="00720D20" w:rsidRPr="00FF6E23" w:rsidRDefault="00733E24" w:rsidP="00C52CF0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>Rekonstrukce a vybavení společenského sálu v Chotýšanech – vybavení nábytkem (stoly, židle) pro společenský sál a jeho zázemí za účelem konání spolkových</w:t>
      </w:r>
      <w:r w:rsidR="00720D20" w:rsidRPr="00FF6E23">
        <w:rPr>
          <w:color w:val="000000" w:themeColor="text1"/>
        </w:rPr>
        <w:t xml:space="preserve"> a obecních akcí (</w:t>
      </w:r>
      <w:r w:rsidRPr="00FF6E23">
        <w:rPr>
          <w:color w:val="000000" w:themeColor="text1"/>
        </w:rPr>
        <w:t>divadlo, plesy, zábavy, přednášky</w:t>
      </w:r>
      <w:r w:rsidR="00720D20" w:rsidRPr="00FF6E23">
        <w:rPr>
          <w:color w:val="000000" w:themeColor="text1"/>
        </w:rPr>
        <w:t>) s finančním nákladem 250.000 Kč</w:t>
      </w:r>
      <w:r w:rsidRPr="00FF6E23">
        <w:rPr>
          <w:color w:val="000000" w:themeColor="text1"/>
        </w:rPr>
        <w:t xml:space="preserve">, </w:t>
      </w:r>
    </w:p>
    <w:p w:rsidR="00733E24" w:rsidRPr="00720D20" w:rsidRDefault="00720D20" w:rsidP="00C52CF0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</w:rPr>
      </w:pPr>
      <w:r w:rsidRPr="00FF6E23">
        <w:rPr>
          <w:color w:val="000000" w:themeColor="text1"/>
        </w:rPr>
        <w:t xml:space="preserve">Rekonstrukce spolkového domu v Chotýšanech - provedení celkové rekonstrukce – střecha, zateplení, </w:t>
      </w:r>
      <w:r w:rsidR="00AA5CC5" w:rsidRPr="00FF6E23">
        <w:rPr>
          <w:color w:val="000000" w:themeColor="text1"/>
        </w:rPr>
        <w:t xml:space="preserve">rozvody elektřiny, </w:t>
      </w:r>
      <w:r w:rsidRPr="00FF6E23">
        <w:rPr>
          <w:color w:val="000000" w:themeColor="text1"/>
        </w:rPr>
        <w:t xml:space="preserve">podlaha, stěny, okna, vytápění s finančním </w:t>
      </w:r>
      <w:r w:rsidR="00AA5CC5" w:rsidRPr="00FF6E23">
        <w:rPr>
          <w:color w:val="000000" w:themeColor="text1"/>
        </w:rPr>
        <w:t>nákladem 4.000.000 Kč</w:t>
      </w:r>
    </w:p>
    <w:p w:rsidR="00C52CF0" w:rsidRDefault="00C52CF0" w:rsidP="00C52CF0">
      <w:pPr>
        <w:spacing w:after="0" w:line="276" w:lineRule="auto"/>
        <w:jc w:val="both"/>
      </w:pPr>
    </w:p>
    <w:p w:rsidR="00FF6E23" w:rsidRPr="00C52CF0" w:rsidRDefault="00FF6E23" w:rsidP="00C52CF0">
      <w:pPr>
        <w:spacing w:after="0" w:line="276" w:lineRule="auto"/>
        <w:jc w:val="both"/>
      </w:pPr>
    </w:p>
    <w:p w:rsidR="00C52CF0" w:rsidRPr="00FF6E23" w:rsidRDefault="00C52CF0" w:rsidP="00FF6E23">
      <w:pPr>
        <w:keepNext/>
        <w:keepLines/>
        <w:numPr>
          <w:ilvl w:val="3"/>
          <w:numId w:val="0"/>
        </w:numPr>
        <w:spacing w:before="200" w:after="0" w:line="276" w:lineRule="auto"/>
        <w:ind w:left="864" w:hanging="864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lastRenderedPageBreak/>
        <w:t xml:space="preserve">7.1.2.2 </w:t>
      </w:r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>Vytváření a oprava míst vhodných pro setkávání spolků a jejich činnost</w:t>
      </w:r>
    </w:p>
    <w:p w:rsidR="00C52CF0" w:rsidRPr="00C52CF0" w:rsidRDefault="00C52CF0" w:rsidP="000131AD">
      <w:pPr>
        <w:spacing w:after="0" w:line="276" w:lineRule="auto"/>
        <w:ind w:left="720"/>
        <w:contextualSpacing/>
        <w:jc w:val="both"/>
        <w:rPr>
          <w:b/>
        </w:rPr>
      </w:pPr>
    </w:p>
    <w:p w:rsidR="00C52CF0" w:rsidRPr="00C52CF0" w:rsidRDefault="00AB6E8E" w:rsidP="00C52CF0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DB4670" w:rsidRPr="00FF6E23" w:rsidRDefault="00DB4670" w:rsidP="00C52CF0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Rekonstrukce a vybavení společenského sálu v Chotýšanech – vybavení nábytkem (stoly, židle) pro společenský sál a jeho zázemí za účelem konání spolkových a obecních akcí – divadlo, plesy, zábavy, přednášky, provedení celkové rekonstrukce sálu – střecha, zateplení, podlaha, stěny, okna</w:t>
      </w:r>
      <w:r w:rsidR="00720D20" w:rsidRPr="00FF6E23">
        <w:rPr>
          <w:color w:val="000000" w:themeColor="text1"/>
        </w:rPr>
        <w:t xml:space="preserve"> s finančním nákladem 250.000 Kč</w:t>
      </w:r>
    </w:p>
    <w:p w:rsidR="00B90413" w:rsidRPr="00FF6E23" w:rsidRDefault="00AA5CC5" w:rsidP="00B90413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Rekonstrukce spolkového domu v Chotýšanech - provedení celkové rekonstrukce – střecha, zateplení, rozvody elektřiny, podlaha, stěny, okna, vytápění s finančním nákladem 4.000.000 Kč</w:t>
      </w:r>
      <w:r w:rsidR="00733E24" w:rsidRPr="00FF6E23">
        <w:rPr>
          <w:color w:val="000000" w:themeColor="text1"/>
        </w:rPr>
        <w:t xml:space="preserve"> </w:t>
      </w:r>
    </w:p>
    <w:p w:rsidR="00FB4DEF" w:rsidRPr="00FF6E23" w:rsidRDefault="00FB4DEF" w:rsidP="00B90413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realizace projektu Víceúčelový objekt č.</w:t>
      </w:r>
      <w:r w:rsidR="00FF6E23">
        <w:rPr>
          <w:color w:val="000000" w:themeColor="text1"/>
        </w:rPr>
        <w:t xml:space="preserve"> </w:t>
      </w:r>
      <w:r w:rsidRPr="00FF6E23">
        <w:rPr>
          <w:color w:val="000000" w:themeColor="text1"/>
        </w:rPr>
        <w:t xml:space="preserve">p. 61 + náměstí – celková rekonstrukce obecní budovy na </w:t>
      </w:r>
      <w:r w:rsidR="00733E24" w:rsidRPr="00FF6E23">
        <w:rPr>
          <w:color w:val="000000" w:themeColor="text1"/>
        </w:rPr>
        <w:t>víceúčelový objekt pro spolkovou, školní a mimoškolní činnost, činnost obecního úřadu a knihovny, obecní byty</w:t>
      </w:r>
      <w:r w:rsidR="00AA5CC5" w:rsidRPr="00FF6E23">
        <w:rPr>
          <w:color w:val="000000" w:themeColor="text1"/>
        </w:rPr>
        <w:t xml:space="preserve"> s finančním nákladem 4.000.000 Kč</w:t>
      </w:r>
    </w:p>
    <w:p w:rsidR="00526DE2" w:rsidRPr="00FF6E23" w:rsidRDefault="00AA5CC5" w:rsidP="00526DE2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pořízení herních a posilovacích prvků ve sportovním areálu u fotbalového hřiště – prvky pro seniory, děti, mládež a místní spolky s finančním nákladem 300.000 Kč,</w:t>
      </w:r>
    </w:p>
    <w:p w:rsidR="00526DE2" w:rsidRDefault="00526DE2" w:rsidP="00526DE2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FF0000"/>
        </w:rPr>
      </w:pPr>
      <w:r w:rsidRPr="00FF6E23">
        <w:rPr>
          <w:color w:val="000000" w:themeColor="text1"/>
        </w:rPr>
        <w:t>vybudování víceúčelového hřiště na míčové hry s umělým povrchem ve sportovním areálu u fotbalového hřiště včetně osvětlení, chodníku, laviček, košů</w:t>
      </w:r>
      <w:r w:rsidR="00E458E3" w:rsidRPr="00FF6E23">
        <w:rPr>
          <w:color w:val="000000" w:themeColor="text1"/>
        </w:rPr>
        <w:t xml:space="preserve"> s finančním nákladem 2.000.000 Kč,</w:t>
      </w:r>
    </w:p>
    <w:p w:rsidR="00C52CF0" w:rsidRPr="00C52CF0" w:rsidRDefault="00C52CF0" w:rsidP="00C52CF0">
      <w:pPr>
        <w:spacing w:after="200" w:line="276" w:lineRule="auto"/>
        <w:ind w:left="360"/>
        <w:jc w:val="both"/>
        <w:rPr>
          <w:color w:val="92D050"/>
        </w:rPr>
      </w:pPr>
    </w:p>
    <w:p w:rsidR="00FF6E23" w:rsidRPr="00FF6E23" w:rsidRDefault="00C52CF0" w:rsidP="00FF6E23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4" w:name="_Toc422385896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7.1.3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Kvalita a počet aktivit dětí a mládeže</w:t>
      </w:r>
      <w:bookmarkEnd w:id="4"/>
    </w:p>
    <w:p w:rsidR="00C52CF0" w:rsidRPr="00C52CF0" w:rsidRDefault="00C52CF0" w:rsidP="00C52CF0">
      <w:pPr>
        <w:keepNext/>
        <w:keepLines/>
        <w:numPr>
          <w:ilvl w:val="3"/>
          <w:numId w:val="0"/>
        </w:numPr>
        <w:spacing w:before="200" w:after="0" w:line="276" w:lineRule="auto"/>
        <w:ind w:left="864" w:hanging="864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 xml:space="preserve">7.1.3.1 </w:t>
      </w:r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>Podpora mimoškolních aktivit dětí a mládeže</w:t>
      </w:r>
    </w:p>
    <w:p w:rsidR="00FF6E23" w:rsidRDefault="00FF6E23" w:rsidP="00C52CF0">
      <w:pPr>
        <w:spacing w:after="0" w:line="276" w:lineRule="auto"/>
        <w:contextualSpacing/>
        <w:jc w:val="both"/>
      </w:pPr>
    </w:p>
    <w:p w:rsidR="00C52CF0" w:rsidRPr="00C52CF0" w:rsidRDefault="00AB6E8E" w:rsidP="00C52CF0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C52CF0" w:rsidRPr="00FF6E23" w:rsidRDefault="00526DE2" w:rsidP="00C52CF0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Modernizace vybavení obecní knihovny (internet, regály na knihy, knihovnický software, stoly a židle),</w:t>
      </w:r>
    </w:p>
    <w:p w:rsidR="006977DC" w:rsidRPr="00FF6E23" w:rsidRDefault="00AA5CC5" w:rsidP="005E3FE8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000000" w:themeColor="text1"/>
        </w:rPr>
      </w:pPr>
      <w:r w:rsidRPr="00FF6E23">
        <w:rPr>
          <w:color w:val="000000" w:themeColor="text1"/>
        </w:rPr>
        <w:t>pořízení herních a posilovacích prvků ve sportovním areálu u fotbalového hřiště – prvky pro seniory, děti, mládež a místní spolky s finančním nákladem 300.000 Kč,</w:t>
      </w:r>
    </w:p>
    <w:p w:rsidR="006977DC" w:rsidRPr="00FF6E23" w:rsidRDefault="00B1384E" w:rsidP="005E3FE8">
      <w:pPr>
        <w:pStyle w:val="Odstavecseseznamem"/>
        <w:keepNext/>
        <w:keepLines/>
        <w:numPr>
          <w:ilvl w:val="0"/>
          <w:numId w:val="15"/>
        </w:numPr>
        <w:spacing w:after="0" w:line="276" w:lineRule="auto"/>
        <w:jc w:val="both"/>
        <w:outlineLvl w:val="3"/>
        <w:rPr>
          <w:color w:val="000000" w:themeColor="text1"/>
        </w:rPr>
      </w:pPr>
      <w:r w:rsidRPr="00FF6E23">
        <w:rPr>
          <w:color w:val="000000" w:themeColor="text1"/>
        </w:rPr>
        <w:t>K</w:t>
      </w:r>
      <w:r w:rsidR="006977DC" w:rsidRPr="00FF6E23">
        <w:rPr>
          <w:color w:val="000000" w:themeColor="text1"/>
        </w:rPr>
        <w:t>onektivita</w:t>
      </w:r>
      <w:r w:rsidR="00AA5CC5" w:rsidRPr="00FF6E23">
        <w:rPr>
          <w:color w:val="000000" w:themeColor="text1"/>
        </w:rPr>
        <w:t xml:space="preserve"> v rámci ZŠ a MŠ Chotýšany</w:t>
      </w:r>
      <w:r w:rsidR="006977DC" w:rsidRPr="00FF6E23">
        <w:rPr>
          <w:color w:val="000000" w:themeColor="text1"/>
        </w:rPr>
        <w:t xml:space="preserve"> - Základní vzdělávání</w:t>
      </w:r>
      <w:r w:rsidRPr="00FF6E23">
        <w:rPr>
          <w:color w:val="000000" w:themeColor="text1"/>
        </w:rPr>
        <w:t xml:space="preserve"> -</w:t>
      </w:r>
      <w:r w:rsidR="006977DC" w:rsidRPr="00FF6E23">
        <w:rPr>
          <w:color w:val="000000" w:themeColor="text1"/>
        </w:rPr>
        <w:t xml:space="preserve"> Opatření 2.2 Inkluzivní vzdělávání a podpora dětí a žáků ohrožených školním neúspěchem</w:t>
      </w:r>
      <w:r w:rsidRPr="00FF6E23">
        <w:rPr>
          <w:color w:val="000000" w:themeColor="text1"/>
        </w:rPr>
        <w:t>, Opatření 2.4 Rozvoj kompetencí dětí a žáků v polytechnickém vzdělávání, Opatření 2.6 Rozvoj digitálních kompetencí dětí a žáků, Opatření 2.7 Rozvoj kompetencí dětí a žáků v komunikaci cizími jazyky, Opatření 2.8 Rozvoj kompetencí dětí a žáků v přírodních vědách</w:t>
      </w:r>
    </w:p>
    <w:p w:rsidR="00B1384E" w:rsidRPr="00FF6E23" w:rsidRDefault="00B1384E" w:rsidP="00B1384E">
      <w:pPr>
        <w:pStyle w:val="Odstavecseseznamem"/>
        <w:keepNext/>
        <w:keepLines/>
        <w:numPr>
          <w:ilvl w:val="0"/>
          <w:numId w:val="15"/>
        </w:numPr>
        <w:spacing w:before="200" w:after="0" w:line="276" w:lineRule="auto"/>
        <w:jc w:val="both"/>
        <w:outlineLvl w:val="3"/>
        <w:rPr>
          <w:color w:val="000000" w:themeColor="text1"/>
        </w:rPr>
      </w:pPr>
      <w:r w:rsidRPr="00FF6E23">
        <w:rPr>
          <w:color w:val="000000" w:themeColor="text1"/>
        </w:rPr>
        <w:t>Školní přírodní zahrada - Realizace přírodní zahrady s prvky pro environmentální výchovu - Investice do školních budov, sportovních areálů a tělocvičen, školních jídelen</w:t>
      </w:r>
    </w:p>
    <w:p w:rsidR="006977DC" w:rsidRPr="005E3FE8" w:rsidRDefault="005E3FE8" w:rsidP="005E3FE8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color w:val="FF0000"/>
        </w:rPr>
      </w:pPr>
      <w:r w:rsidRPr="00FF6E23">
        <w:rPr>
          <w:color w:val="000000" w:themeColor="text1"/>
        </w:rPr>
        <w:t>Modernizace ICT</w:t>
      </w:r>
      <w:r w:rsidR="00AA5CC5" w:rsidRPr="00FF6E23">
        <w:rPr>
          <w:color w:val="000000" w:themeColor="text1"/>
        </w:rPr>
        <w:t xml:space="preserve"> - Z</w:t>
      </w:r>
      <w:r w:rsidRPr="00FF6E23">
        <w:rPr>
          <w:color w:val="000000" w:themeColor="text1"/>
        </w:rPr>
        <w:t>ákladní vzdělávání - Rozvoj kompetencí dětí a žáků v polytechnickém vzdělávání</w:t>
      </w:r>
      <w:r w:rsidR="00AA5CC5" w:rsidRPr="00FF6E23">
        <w:rPr>
          <w:color w:val="000000" w:themeColor="text1"/>
        </w:rPr>
        <w:t xml:space="preserve"> – pořízení 30 notebooků</w:t>
      </w:r>
    </w:p>
    <w:p w:rsidR="00C52CF0" w:rsidRPr="00C52CF0" w:rsidRDefault="00C52CF0" w:rsidP="00C52CF0">
      <w:pPr>
        <w:spacing w:after="200" w:line="276" w:lineRule="auto"/>
        <w:jc w:val="both"/>
        <w:rPr>
          <w:b/>
        </w:rPr>
      </w:pPr>
    </w:p>
    <w:p w:rsidR="00C52CF0" w:rsidRPr="00C52CF0" w:rsidRDefault="00C52CF0" w:rsidP="00C52CF0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</w:pPr>
      <w:bookmarkStart w:id="5" w:name="_Toc422385898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 xml:space="preserve">7.2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>Infrastruktury v obci</w:t>
      </w:r>
      <w:bookmarkEnd w:id="5"/>
    </w:p>
    <w:p w:rsidR="00C52CF0" w:rsidRPr="00C52CF0" w:rsidRDefault="00C52CF0" w:rsidP="00C52CF0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6" w:name="_Toc422385899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7.2.1 </w:t>
      </w:r>
      <w:r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Dopravní a technická infrastruktura</w:t>
      </w:r>
      <w:bookmarkEnd w:id="6"/>
    </w:p>
    <w:p w:rsidR="00C52CF0" w:rsidRPr="00FF6E23" w:rsidRDefault="00C52CF0" w:rsidP="00FF6E23">
      <w:pPr>
        <w:keepNext/>
        <w:keepLines/>
        <w:numPr>
          <w:ilvl w:val="3"/>
          <w:numId w:val="0"/>
        </w:numPr>
        <w:spacing w:before="200" w:after="0" w:line="276" w:lineRule="auto"/>
        <w:ind w:left="864" w:hanging="864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 xml:space="preserve">7.2.1.1 </w:t>
      </w:r>
      <w:r w:rsidRPr="00C52CF0">
        <w:rPr>
          <w:rFonts w:asciiTheme="majorHAnsi" w:eastAsiaTheme="majorEastAsia" w:hAnsiTheme="majorHAnsi" w:cstheme="majorBidi"/>
          <w:b/>
          <w:bCs/>
          <w:i/>
          <w:iCs/>
          <w:color w:val="C45911" w:themeColor="accent2" w:themeShade="BF"/>
        </w:rPr>
        <w:t>Dopravní infrastruktura</w:t>
      </w:r>
    </w:p>
    <w:p w:rsidR="00C52CF0" w:rsidRPr="00C52CF0" w:rsidRDefault="00C52CF0" w:rsidP="00C52CF0">
      <w:pPr>
        <w:spacing w:after="0" w:line="276" w:lineRule="auto"/>
        <w:contextualSpacing/>
        <w:jc w:val="both"/>
        <w:rPr>
          <w:b/>
        </w:rPr>
      </w:pPr>
    </w:p>
    <w:p w:rsidR="00C52CF0" w:rsidRPr="00C52CF0" w:rsidRDefault="00AB6E8E" w:rsidP="00C52CF0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C52CF0" w:rsidRPr="00FF6E23" w:rsidRDefault="00E458E3" w:rsidP="00FF6E23">
      <w:pPr>
        <w:numPr>
          <w:ilvl w:val="0"/>
          <w:numId w:val="1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 xml:space="preserve">Autobusová zastávka Křemení - </w:t>
      </w:r>
      <w:r w:rsidR="00C52CF0" w:rsidRPr="00FF6E23">
        <w:rPr>
          <w:color w:val="000000" w:themeColor="text1"/>
        </w:rPr>
        <w:t>autobusová zastávka s</w:t>
      </w:r>
      <w:r w:rsidR="00FB4DEF" w:rsidRPr="00FF6E23">
        <w:rPr>
          <w:color w:val="000000" w:themeColor="text1"/>
        </w:rPr>
        <w:t> </w:t>
      </w:r>
      <w:r w:rsidR="00C52CF0" w:rsidRPr="00FF6E23">
        <w:rPr>
          <w:color w:val="000000" w:themeColor="text1"/>
        </w:rPr>
        <w:t>nástupištěm</w:t>
      </w:r>
      <w:r w:rsidR="00FB4DEF" w:rsidRPr="00FF6E23">
        <w:rPr>
          <w:color w:val="000000" w:themeColor="text1"/>
        </w:rPr>
        <w:t>, přechodem pro chodce, osvětlením a chodníkem</w:t>
      </w:r>
      <w:r w:rsidR="00C52CF0" w:rsidRPr="00FF6E23">
        <w:rPr>
          <w:color w:val="000000" w:themeColor="text1"/>
        </w:rPr>
        <w:t xml:space="preserve"> na Křemení </w:t>
      </w:r>
      <w:r w:rsidR="005E3FE8" w:rsidRPr="00FF6E23">
        <w:rPr>
          <w:color w:val="000000" w:themeColor="text1"/>
        </w:rPr>
        <w:t xml:space="preserve">podél silnice 112 směrem na Vlašim </w:t>
      </w:r>
      <w:r w:rsidR="00C52CF0" w:rsidRPr="00FF6E23">
        <w:rPr>
          <w:color w:val="000000" w:themeColor="text1"/>
        </w:rPr>
        <w:t xml:space="preserve">s finančním nákladem </w:t>
      </w:r>
      <w:r w:rsidR="00FB4DEF" w:rsidRPr="00FF6E23">
        <w:rPr>
          <w:color w:val="000000" w:themeColor="text1"/>
        </w:rPr>
        <w:t>1.0</w:t>
      </w:r>
      <w:r w:rsidR="00C52CF0" w:rsidRPr="00FF6E23">
        <w:rPr>
          <w:color w:val="000000" w:themeColor="text1"/>
        </w:rPr>
        <w:t>00.000Kč,</w:t>
      </w:r>
    </w:p>
    <w:p w:rsidR="001F4DDE" w:rsidRPr="00FF6E23" w:rsidRDefault="001F4DDE" w:rsidP="00C52CF0">
      <w:pPr>
        <w:numPr>
          <w:ilvl w:val="2"/>
          <w:numId w:val="5"/>
        </w:numPr>
        <w:spacing w:after="0" w:line="276" w:lineRule="auto"/>
        <w:ind w:left="709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lastRenderedPageBreak/>
        <w:t>realizace projektu – Chotýšany – chodník od č.</w:t>
      </w:r>
      <w:r w:rsidR="00FF6E23">
        <w:rPr>
          <w:color w:val="000000" w:themeColor="text1"/>
        </w:rPr>
        <w:t xml:space="preserve"> </w:t>
      </w:r>
      <w:r w:rsidRPr="00FF6E23">
        <w:rPr>
          <w:color w:val="000000" w:themeColor="text1"/>
        </w:rPr>
        <w:t>p. 50 po č.</w:t>
      </w:r>
      <w:r w:rsidR="00FF6E23">
        <w:rPr>
          <w:color w:val="000000" w:themeColor="text1"/>
        </w:rPr>
        <w:t xml:space="preserve"> </w:t>
      </w:r>
      <w:r w:rsidRPr="00FF6E23">
        <w:rPr>
          <w:color w:val="000000" w:themeColor="text1"/>
        </w:rPr>
        <w:t>p. 8 včetně rozšíření až ke kostelu</w:t>
      </w:r>
      <w:r w:rsidR="00AA5CC5" w:rsidRPr="00FF6E23">
        <w:rPr>
          <w:color w:val="000000" w:themeColor="text1"/>
        </w:rPr>
        <w:t xml:space="preserve"> – vybudování chodníku v rámci bezpečné cesty do školy včetně místa pro přecházení s návazností na autobusovou zastávku</w:t>
      </w:r>
      <w:r w:rsidR="00E458E3" w:rsidRPr="00FF6E23">
        <w:rPr>
          <w:color w:val="000000" w:themeColor="text1"/>
        </w:rPr>
        <w:t xml:space="preserve"> s finančním nákladem 3.000.000 Kč</w:t>
      </w:r>
      <w:r w:rsidR="000131AD" w:rsidRPr="00FF6E23">
        <w:rPr>
          <w:color w:val="000000" w:themeColor="text1"/>
        </w:rPr>
        <w:t>,</w:t>
      </w:r>
    </w:p>
    <w:p w:rsidR="004A5197" w:rsidRDefault="00E458E3" w:rsidP="004A5197">
      <w:pPr>
        <w:numPr>
          <w:ilvl w:val="2"/>
          <w:numId w:val="5"/>
        </w:numPr>
        <w:spacing w:after="0" w:line="276" w:lineRule="auto"/>
        <w:ind w:left="709"/>
        <w:contextualSpacing/>
        <w:jc w:val="both"/>
        <w:rPr>
          <w:b/>
        </w:rPr>
      </w:pPr>
      <w:r w:rsidRPr="004A5197">
        <w:t xml:space="preserve">realizace projektu – Veřejné osvětlení Městečko – vybudování </w:t>
      </w:r>
      <w:r w:rsidR="00114F1B" w:rsidRPr="004A5197">
        <w:t xml:space="preserve">veřejného osvětlení do místní části Městečko </w:t>
      </w:r>
      <w:r w:rsidRPr="004A5197">
        <w:t>od</w:t>
      </w:r>
      <w:r w:rsidR="00114F1B" w:rsidRPr="004A5197">
        <w:t xml:space="preserve"> </w:t>
      </w:r>
      <w:r w:rsidRPr="004A5197">
        <w:t xml:space="preserve">autobusové zastávky u </w:t>
      </w:r>
      <w:r w:rsidR="00114F1B" w:rsidRPr="004A5197">
        <w:t>silnice 112</w:t>
      </w:r>
      <w:r w:rsidRPr="004A5197">
        <w:t xml:space="preserve"> s finančním nákladem 750.000 Kč</w:t>
      </w:r>
      <w:r w:rsidR="00114F1B" w:rsidRPr="004A5197">
        <w:t>,</w:t>
      </w:r>
    </w:p>
    <w:p w:rsidR="001F4DDE" w:rsidRPr="004A5197" w:rsidRDefault="00E458E3" w:rsidP="004A5197">
      <w:pPr>
        <w:numPr>
          <w:ilvl w:val="2"/>
          <w:numId w:val="5"/>
        </w:numPr>
        <w:spacing w:after="0" w:line="276" w:lineRule="auto"/>
        <w:ind w:left="709"/>
        <w:contextualSpacing/>
        <w:jc w:val="both"/>
        <w:rPr>
          <w:b/>
        </w:rPr>
      </w:pPr>
      <w:r w:rsidRPr="004A5197">
        <w:t xml:space="preserve">realizace projektu </w:t>
      </w:r>
      <w:r w:rsidR="001F4DDE" w:rsidRPr="004A5197">
        <w:t>Oprava obslužné komunikace na p.</w:t>
      </w:r>
      <w:r w:rsidR="00FF6E23" w:rsidRPr="004A5197">
        <w:t xml:space="preserve"> </w:t>
      </w:r>
      <w:r w:rsidR="001F4DDE" w:rsidRPr="004A5197">
        <w:t>č. 954/1 v obci Městečko</w:t>
      </w:r>
      <w:r w:rsidRPr="004A5197">
        <w:t xml:space="preserve"> – oprava místní </w:t>
      </w:r>
      <w:r w:rsidRPr="004A5197">
        <w:rPr>
          <w:color w:val="000000" w:themeColor="text1"/>
        </w:rPr>
        <w:t>komunikace s finančním nákladem 2.000.000 Kč</w:t>
      </w:r>
      <w:r w:rsidRPr="004A5197">
        <w:rPr>
          <w:color w:val="FF0000"/>
        </w:rPr>
        <w:t xml:space="preserve"> </w:t>
      </w:r>
    </w:p>
    <w:p w:rsidR="0065094A" w:rsidRPr="00281C40" w:rsidRDefault="0065094A" w:rsidP="00C52CF0">
      <w:pPr>
        <w:numPr>
          <w:ilvl w:val="2"/>
          <w:numId w:val="5"/>
        </w:numPr>
        <w:spacing w:after="0" w:line="276" w:lineRule="auto"/>
        <w:ind w:left="709"/>
        <w:contextualSpacing/>
        <w:jc w:val="both"/>
        <w:rPr>
          <w:b/>
        </w:rPr>
      </w:pPr>
      <w:r w:rsidRPr="0065094A">
        <w:t xml:space="preserve">opatření ke zklidnění dopravy na </w:t>
      </w:r>
      <w:proofErr w:type="spellStart"/>
      <w:r w:rsidRPr="0065094A">
        <w:t>Chotýšce</w:t>
      </w:r>
      <w:proofErr w:type="spellEnd"/>
      <w:r>
        <w:t xml:space="preserve"> 1.000.000 Kč</w:t>
      </w:r>
      <w:r w:rsidR="004A5197">
        <w:t xml:space="preserve"> – instalace radarů, zpomalovacích prvků</w:t>
      </w:r>
    </w:p>
    <w:p w:rsidR="00281C40" w:rsidRPr="0065094A" w:rsidRDefault="00281C40" w:rsidP="00C52CF0">
      <w:pPr>
        <w:numPr>
          <w:ilvl w:val="2"/>
          <w:numId w:val="5"/>
        </w:numPr>
        <w:spacing w:after="0" w:line="276" w:lineRule="auto"/>
        <w:ind w:left="709"/>
        <w:contextualSpacing/>
        <w:jc w:val="both"/>
        <w:rPr>
          <w:b/>
        </w:rPr>
      </w:pPr>
      <w:r>
        <w:t>obchvat obce Chotýšany k průmyslové zóně 6.000.000 Kč</w:t>
      </w:r>
    </w:p>
    <w:p w:rsidR="00C52CF0" w:rsidRPr="00C52CF0" w:rsidRDefault="00C52CF0" w:rsidP="00C52CF0">
      <w:pPr>
        <w:spacing w:after="200" w:line="276" w:lineRule="auto"/>
        <w:jc w:val="both"/>
        <w:rPr>
          <w:color w:val="92D050"/>
        </w:rPr>
      </w:pPr>
    </w:p>
    <w:p w:rsidR="00C52CF0" w:rsidRPr="00C52CF0" w:rsidRDefault="0089188D" w:rsidP="00C52CF0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</w:pPr>
      <w:bookmarkStart w:id="7" w:name="_Toc422385900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 xml:space="preserve">7.3 </w:t>
      </w:r>
      <w:r w:rsidR="00C52CF0"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>Cestovní ruch</w:t>
      </w:r>
      <w:bookmarkEnd w:id="7"/>
    </w:p>
    <w:p w:rsidR="0062333A" w:rsidRPr="00C52CF0" w:rsidRDefault="0062333A" w:rsidP="0062333A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8" w:name="_Toc422385902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7.3.2 Atraktivita mikroregionu pro trávení volného času </w:t>
      </w:r>
    </w:p>
    <w:bookmarkEnd w:id="8"/>
    <w:p w:rsidR="00C52CF0" w:rsidRPr="00C52CF0" w:rsidRDefault="00C52CF0" w:rsidP="00C52CF0">
      <w:pPr>
        <w:spacing w:after="0" w:line="276" w:lineRule="auto"/>
        <w:contextualSpacing/>
        <w:jc w:val="both"/>
        <w:rPr>
          <w:b/>
        </w:rPr>
      </w:pPr>
    </w:p>
    <w:p w:rsidR="00C52CF0" w:rsidRPr="00C52CF0" w:rsidRDefault="00AB6E8E" w:rsidP="00C52CF0">
      <w:pPr>
        <w:spacing w:after="0" w:line="276" w:lineRule="auto"/>
        <w:contextualSpacing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62333A" w:rsidRPr="00FF6E23" w:rsidRDefault="00E458E3" w:rsidP="0062333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 xml:space="preserve">Místo pasivního odpočinku na Pařezí </w:t>
      </w:r>
      <w:r w:rsidR="0062333A" w:rsidRPr="00FF6E23">
        <w:rPr>
          <w:color w:val="000000" w:themeColor="text1"/>
        </w:rPr>
        <w:t>vybudování místa pasivního odpočinku na okraji obce směrem na Pařezí – altánek s posezením, odpadkový koš, panel s</w:t>
      </w:r>
      <w:r w:rsidRPr="00FF6E23">
        <w:rPr>
          <w:color w:val="000000" w:themeColor="text1"/>
        </w:rPr>
        <w:t> </w:t>
      </w:r>
      <w:r w:rsidR="0062333A" w:rsidRPr="00FF6E23">
        <w:rPr>
          <w:color w:val="000000" w:themeColor="text1"/>
        </w:rPr>
        <w:t>mapou</w:t>
      </w:r>
      <w:r w:rsidRPr="00FF6E23">
        <w:rPr>
          <w:color w:val="000000" w:themeColor="text1"/>
        </w:rPr>
        <w:t>, stojan na kola s finančním nákladem 150.000 Kč</w:t>
      </w:r>
    </w:p>
    <w:p w:rsidR="00114F1B" w:rsidRPr="00FF6E23" w:rsidRDefault="00114F1B" w:rsidP="0062333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>vybudování víceúčelového hřiště na míčové hry s umělým povrchem ve sportovním areálu u fotbalového hřiště včetně osv</w:t>
      </w:r>
      <w:r w:rsidR="00E458E3" w:rsidRPr="00FF6E23">
        <w:rPr>
          <w:color w:val="000000" w:themeColor="text1"/>
        </w:rPr>
        <w:t>ětlení, chodníku, laviček, košů s finančním nákladem 2.000.000 Kč,</w:t>
      </w:r>
    </w:p>
    <w:p w:rsidR="00FF6E23" w:rsidRPr="00FF6E23" w:rsidRDefault="0089188D" w:rsidP="00FF6E23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</w:pPr>
      <w:bookmarkStart w:id="9" w:name="_Toc422385903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 xml:space="preserve">7.4 </w:t>
      </w:r>
      <w:r w:rsidR="00C52CF0"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>Životní prostředí, odpady a zemědělství</w:t>
      </w:r>
      <w:bookmarkEnd w:id="9"/>
    </w:p>
    <w:p w:rsidR="00FF6E23" w:rsidRDefault="0089188D" w:rsidP="00FF6E23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10" w:name="_Toc422385905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7.4.2 </w:t>
      </w:r>
      <w:r w:rsidR="00C52CF0"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Hospodaření s vodou v</w:t>
      </w:r>
      <w:r w:rsidR="00FF6E23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 </w:t>
      </w:r>
      <w:r w:rsidR="00C52CF0"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krajině</w:t>
      </w:r>
      <w:bookmarkEnd w:id="10"/>
    </w:p>
    <w:p w:rsidR="00FF6E23" w:rsidRPr="00FF6E23" w:rsidRDefault="00FF6E23" w:rsidP="00FF6E23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</w:p>
    <w:p w:rsidR="00C52CF0" w:rsidRPr="00C52CF0" w:rsidRDefault="00AB6E8E" w:rsidP="00C52CF0">
      <w:pPr>
        <w:spacing w:after="0" w:line="276" w:lineRule="auto"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114F1B" w:rsidRPr="00FF6E23" w:rsidRDefault="00C52CF0" w:rsidP="00E458E3">
      <w:pPr>
        <w:numPr>
          <w:ilvl w:val="0"/>
          <w:numId w:val="9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>řešení záplavové zóny a záplav z polí v</w:t>
      </w:r>
      <w:r w:rsidR="001F4DDE" w:rsidRPr="00FF6E23">
        <w:rPr>
          <w:color w:val="000000" w:themeColor="text1"/>
        </w:rPr>
        <w:t> </w:t>
      </w:r>
      <w:r w:rsidRPr="00FF6E23">
        <w:rPr>
          <w:color w:val="000000" w:themeColor="text1"/>
        </w:rPr>
        <w:t>Městečku</w:t>
      </w:r>
      <w:r w:rsidR="001F4DDE" w:rsidRPr="00FF6E23">
        <w:rPr>
          <w:color w:val="000000" w:themeColor="text1"/>
        </w:rPr>
        <w:t xml:space="preserve"> – realizace Studie PPO Chotýšanka, </w:t>
      </w:r>
      <w:proofErr w:type="gramStart"/>
      <w:r w:rsidR="001F4DDE" w:rsidRPr="00FF6E23">
        <w:rPr>
          <w:color w:val="000000" w:themeColor="text1"/>
        </w:rPr>
        <w:t>ř.km</w:t>
      </w:r>
      <w:proofErr w:type="gramEnd"/>
      <w:r w:rsidR="001F4DDE" w:rsidRPr="00FF6E23">
        <w:rPr>
          <w:color w:val="000000" w:themeColor="text1"/>
        </w:rPr>
        <w:t xml:space="preserve"> 14,0 – 14,5 Městečko</w:t>
      </w:r>
      <w:r w:rsidRPr="00FF6E23">
        <w:rPr>
          <w:color w:val="000000" w:themeColor="text1"/>
        </w:rPr>
        <w:t>,</w:t>
      </w:r>
      <w:r w:rsidR="00E458E3" w:rsidRPr="00FF6E23">
        <w:rPr>
          <w:b/>
          <w:color w:val="000000" w:themeColor="text1"/>
        </w:rPr>
        <w:t xml:space="preserve"> </w:t>
      </w:r>
      <w:r w:rsidR="00114F1B" w:rsidRPr="00FF6E23">
        <w:rPr>
          <w:color w:val="000000" w:themeColor="text1"/>
        </w:rPr>
        <w:t>zkapacitnění a oprava mostku v Městečku u Chotýšan</w:t>
      </w:r>
      <w:r w:rsidR="0065094A">
        <w:rPr>
          <w:color w:val="000000" w:themeColor="text1"/>
        </w:rPr>
        <w:t xml:space="preserve"> 8.000.000 Kč</w:t>
      </w:r>
    </w:p>
    <w:p w:rsidR="00C52CF0" w:rsidRPr="00FF6E23" w:rsidRDefault="0089188D" w:rsidP="00FF6E23">
      <w:pPr>
        <w:keepNext/>
        <w:keepLines/>
        <w:numPr>
          <w:ilvl w:val="2"/>
          <w:numId w:val="0"/>
        </w:numPr>
        <w:spacing w:before="200" w:after="0" w:line="276" w:lineRule="auto"/>
        <w:ind w:left="720" w:hanging="720"/>
        <w:jc w:val="both"/>
        <w:outlineLvl w:val="2"/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</w:pPr>
      <w:bookmarkStart w:id="11" w:name="_Toc422385906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 xml:space="preserve">7.4.3 </w:t>
      </w:r>
      <w:r w:rsidR="00C52CF0"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</w:rPr>
        <w:t>Ochrana biodiverzity a přírodně cenných území</w:t>
      </w:r>
      <w:bookmarkEnd w:id="11"/>
    </w:p>
    <w:p w:rsidR="00C52CF0" w:rsidRPr="00C52CF0" w:rsidRDefault="00C52CF0" w:rsidP="00C52CF0">
      <w:pPr>
        <w:spacing w:after="0" w:line="276" w:lineRule="auto"/>
        <w:jc w:val="both"/>
      </w:pPr>
    </w:p>
    <w:p w:rsidR="00C52CF0" w:rsidRPr="00C52CF0" w:rsidRDefault="00AB6E8E" w:rsidP="00C52CF0">
      <w:pPr>
        <w:spacing w:after="0" w:line="276" w:lineRule="auto"/>
        <w:jc w:val="both"/>
        <w:rPr>
          <w:b/>
        </w:rPr>
      </w:pPr>
      <w:r>
        <w:t>Akční plán, m</w:t>
      </w:r>
      <w:r w:rsidR="00C52CF0" w:rsidRPr="00C52CF0">
        <w:t>ožné projekty:</w:t>
      </w:r>
    </w:p>
    <w:p w:rsidR="00C52CF0" w:rsidRPr="004A5197" w:rsidRDefault="00A53089" w:rsidP="00C52CF0">
      <w:pPr>
        <w:numPr>
          <w:ilvl w:val="0"/>
          <w:numId w:val="9"/>
        </w:numPr>
        <w:spacing w:after="0" w:line="276" w:lineRule="auto"/>
        <w:contextualSpacing/>
        <w:jc w:val="both"/>
        <w:rPr>
          <w:b/>
          <w:color w:val="000000" w:themeColor="text1"/>
        </w:rPr>
      </w:pPr>
      <w:r w:rsidRPr="00FF6E23">
        <w:rPr>
          <w:color w:val="000000" w:themeColor="text1"/>
        </w:rPr>
        <w:t>realizace řešení z Plánu společných zařízení vyplývajících z pozemkových úprav</w:t>
      </w:r>
    </w:p>
    <w:p w:rsidR="00C52CF0" w:rsidRPr="00C52CF0" w:rsidRDefault="0089188D" w:rsidP="00C52CF0">
      <w:pPr>
        <w:keepNext/>
        <w:keepLines/>
        <w:numPr>
          <w:ilvl w:val="1"/>
          <w:numId w:val="0"/>
        </w:numPr>
        <w:spacing w:before="200" w:after="0" w:line="276" w:lineRule="auto"/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</w:pPr>
      <w:bookmarkStart w:id="12" w:name="_Toc422385907"/>
      <w: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 xml:space="preserve">7.5 </w:t>
      </w:r>
      <w:r w:rsidR="00C52CF0" w:rsidRPr="00C52CF0"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6"/>
          <w:szCs w:val="26"/>
        </w:rPr>
        <w:t>Územní rozvoj</w:t>
      </w:r>
      <w:bookmarkEnd w:id="12"/>
    </w:p>
    <w:p w:rsidR="00AB6E8E" w:rsidRDefault="00AB6E8E" w:rsidP="00AB6E8E">
      <w:pPr>
        <w:spacing w:after="0" w:line="276" w:lineRule="auto"/>
        <w:ind w:left="765"/>
        <w:contextualSpacing/>
        <w:jc w:val="both"/>
      </w:pPr>
    </w:p>
    <w:p w:rsidR="00AB6E8E" w:rsidRDefault="00AB6E8E" w:rsidP="00AB6E8E">
      <w:pPr>
        <w:spacing w:after="0" w:line="276" w:lineRule="auto"/>
        <w:contextualSpacing/>
        <w:jc w:val="both"/>
      </w:pPr>
      <w:r>
        <w:t>Akční plán, možné projekty:</w:t>
      </w:r>
    </w:p>
    <w:p w:rsidR="00AB6E8E" w:rsidRPr="00FF6E23" w:rsidRDefault="00E458E3" w:rsidP="00AB6E8E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color w:val="000000" w:themeColor="text1"/>
        </w:rPr>
      </w:pPr>
      <w:r w:rsidRPr="00FF6E23">
        <w:rPr>
          <w:color w:val="000000" w:themeColor="text1"/>
        </w:rPr>
        <w:t>pořízení změny Ú</w:t>
      </w:r>
      <w:r w:rsidR="00AB6E8E" w:rsidRPr="00FF6E23">
        <w:rPr>
          <w:color w:val="000000" w:themeColor="text1"/>
        </w:rPr>
        <w:t>zemního plánu</w:t>
      </w:r>
      <w:r w:rsidRPr="00FF6E23">
        <w:rPr>
          <w:color w:val="000000" w:themeColor="text1"/>
        </w:rPr>
        <w:t xml:space="preserve"> obce Chotýšany č. 1</w:t>
      </w:r>
    </w:p>
    <w:p w:rsidR="00C52CF0" w:rsidRPr="00C52CF0" w:rsidRDefault="00C52CF0" w:rsidP="00C52CF0">
      <w:pPr>
        <w:spacing w:after="200" w:line="276" w:lineRule="auto"/>
        <w:rPr>
          <w:b/>
        </w:rPr>
      </w:pPr>
    </w:p>
    <w:p w:rsidR="00C52CF0" w:rsidRPr="00C52CF0" w:rsidRDefault="00C52CF0" w:rsidP="00C52CF0">
      <w:pPr>
        <w:spacing w:after="200" w:line="276" w:lineRule="auto"/>
        <w:rPr>
          <w:b/>
        </w:rPr>
      </w:pPr>
      <w:r w:rsidRPr="00C52CF0">
        <w:rPr>
          <w:b/>
        </w:rPr>
        <w:t>Schváleno OZ dne:</w:t>
      </w:r>
      <w:r w:rsidR="004A5197">
        <w:rPr>
          <w:b/>
        </w:rPr>
        <w:t xml:space="preserve"> 25. 11. </w:t>
      </w:r>
      <w:bookmarkStart w:id="13" w:name="_GoBack"/>
      <w:bookmarkEnd w:id="13"/>
      <w:r w:rsidR="004A5197">
        <w:rPr>
          <w:b/>
        </w:rPr>
        <w:t>2019</w:t>
      </w:r>
      <w:r w:rsidRPr="00C52CF0">
        <w:rPr>
          <w:b/>
        </w:rPr>
        <w:tab/>
      </w:r>
      <w:r w:rsidRPr="00C52CF0">
        <w:rPr>
          <w:b/>
        </w:rPr>
        <w:tab/>
      </w:r>
      <w:r w:rsidRPr="00C52CF0">
        <w:rPr>
          <w:b/>
        </w:rPr>
        <w:tab/>
      </w:r>
      <w:r w:rsidRPr="00C52CF0">
        <w:rPr>
          <w:b/>
        </w:rPr>
        <w:tab/>
      </w:r>
      <w:r w:rsidRPr="00C52CF0">
        <w:rPr>
          <w:b/>
        </w:rPr>
        <w:tab/>
        <w:t>Číslo usnesení:</w:t>
      </w:r>
      <w:r w:rsidR="004A5197">
        <w:rPr>
          <w:b/>
        </w:rPr>
        <w:t xml:space="preserve"> 10/2019</w:t>
      </w:r>
    </w:p>
    <w:p w:rsidR="00C52CF0" w:rsidRPr="00C52CF0" w:rsidRDefault="00C52CF0" w:rsidP="00C52CF0">
      <w:pPr>
        <w:spacing w:after="200" w:line="276" w:lineRule="auto"/>
        <w:rPr>
          <w:b/>
        </w:rPr>
      </w:pPr>
      <w:r w:rsidRPr="00C52CF0">
        <w:rPr>
          <w:b/>
        </w:rPr>
        <w:t>Podpisy:</w:t>
      </w:r>
    </w:p>
    <w:p w:rsidR="00C52CF0" w:rsidRPr="00C52CF0" w:rsidRDefault="00C52CF0" w:rsidP="00C52CF0">
      <w:pPr>
        <w:spacing w:after="200" w:line="276" w:lineRule="auto"/>
        <w:rPr>
          <w:b/>
        </w:rPr>
      </w:pPr>
      <w:r w:rsidRPr="00C52CF0"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9AB023" wp14:editId="3E641BBC">
                <wp:simplePos x="0" y="0"/>
                <wp:positionH relativeFrom="column">
                  <wp:posOffset>-13970</wp:posOffset>
                </wp:positionH>
                <wp:positionV relativeFrom="paragraph">
                  <wp:posOffset>278129</wp:posOffset>
                </wp:positionV>
                <wp:extent cx="2400300" cy="0"/>
                <wp:effectExtent l="0" t="0" r="19050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089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-1.1pt;margin-top:21.9pt;width:189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"/>
            </w:pict>
          </mc:Fallback>
        </mc:AlternateContent>
      </w:r>
      <w:r w:rsidRPr="00C52CF0"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88E03A" wp14:editId="1B0EDE40">
                <wp:simplePos x="0" y="0"/>
                <wp:positionH relativeFrom="column">
                  <wp:posOffset>3291205</wp:posOffset>
                </wp:positionH>
                <wp:positionV relativeFrom="paragraph">
                  <wp:posOffset>278129</wp:posOffset>
                </wp:positionV>
                <wp:extent cx="2400300" cy="0"/>
                <wp:effectExtent l="0" t="0" r="19050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63456B" id="Přímá spojnice se šipkou 5" o:spid="_x0000_s1026" type="#_x0000_t32" style="position:absolute;margin-left:259.15pt;margin-top:21.9pt;width:189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"/>
            </w:pict>
          </mc:Fallback>
        </mc:AlternateContent>
      </w:r>
      <w:r w:rsidRPr="00C52CF0">
        <w:rPr>
          <w:b/>
        </w:rPr>
        <w:t xml:space="preserve">                    </w:t>
      </w:r>
    </w:p>
    <w:p w:rsidR="00C52CF0" w:rsidRPr="00C52CF0" w:rsidRDefault="00C52CF0" w:rsidP="00C52CF0">
      <w:pPr>
        <w:rPr>
          <w:b/>
          <w:sz w:val="36"/>
          <w:szCs w:val="36"/>
          <w:u w:val="single"/>
        </w:rPr>
      </w:pPr>
      <w:r w:rsidRPr="00C52CF0">
        <w:rPr>
          <w:b/>
        </w:rPr>
        <w:t xml:space="preserve">                 místostarost</w:t>
      </w:r>
      <w:r w:rsidR="0089188D">
        <w:rPr>
          <w:b/>
        </w:rPr>
        <w:t>k</w:t>
      </w:r>
      <w:r w:rsidRPr="00C52CF0">
        <w:rPr>
          <w:b/>
        </w:rPr>
        <w:t>a</w:t>
      </w:r>
      <w:r w:rsidRPr="00C52CF0">
        <w:rPr>
          <w:b/>
        </w:rPr>
        <w:tab/>
      </w:r>
      <w:r w:rsidRPr="00C52CF0">
        <w:rPr>
          <w:b/>
        </w:rPr>
        <w:tab/>
      </w:r>
      <w:r w:rsidR="0089188D">
        <w:rPr>
          <w:b/>
        </w:rPr>
        <w:tab/>
        <w:t xml:space="preserve">                                                 starosta</w:t>
      </w:r>
    </w:p>
    <w:sectPr w:rsidR="00C52CF0" w:rsidRPr="00C52CF0" w:rsidSect="00D24069">
      <w:pgSz w:w="11906" w:h="16838" w:code="9"/>
      <w:pgMar w:top="851" w:right="1418" w:bottom="709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1A1"/>
    <w:multiLevelType w:val="hybridMultilevel"/>
    <w:tmpl w:val="0956A91C"/>
    <w:lvl w:ilvl="0" w:tplc="C1846F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27B"/>
    <w:multiLevelType w:val="hybridMultilevel"/>
    <w:tmpl w:val="EBD26434"/>
    <w:lvl w:ilvl="0" w:tplc="50D8D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6C7"/>
    <w:multiLevelType w:val="hybridMultilevel"/>
    <w:tmpl w:val="7A2210A0"/>
    <w:lvl w:ilvl="0" w:tplc="C1846F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1003"/>
    <w:multiLevelType w:val="hybridMultilevel"/>
    <w:tmpl w:val="CC2410B6"/>
    <w:lvl w:ilvl="0" w:tplc="1F846A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B5B"/>
    <w:multiLevelType w:val="hybridMultilevel"/>
    <w:tmpl w:val="927075D8"/>
    <w:lvl w:ilvl="0" w:tplc="50D8D302">
      <w:start w:val="1"/>
      <w:numFmt w:val="bullet"/>
      <w:lvlText w:val="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1FB5F68"/>
    <w:multiLevelType w:val="hybridMultilevel"/>
    <w:tmpl w:val="AC4A3072"/>
    <w:lvl w:ilvl="0" w:tplc="1F846A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5725"/>
    <w:multiLevelType w:val="hybridMultilevel"/>
    <w:tmpl w:val="DA5A6116"/>
    <w:lvl w:ilvl="0" w:tplc="50D8D3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577F42"/>
    <w:multiLevelType w:val="hybridMultilevel"/>
    <w:tmpl w:val="BCB898B2"/>
    <w:lvl w:ilvl="0" w:tplc="50D8D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8D30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61BD"/>
    <w:multiLevelType w:val="hybridMultilevel"/>
    <w:tmpl w:val="A6E40FDA"/>
    <w:lvl w:ilvl="0" w:tplc="50D8D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0DEE"/>
    <w:multiLevelType w:val="hybridMultilevel"/>
    <w:tmpl w:val="2348D316"/>
    <w:lvl w:ilvl="0" w:tplc="1F846A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516B"/>
    <w:multiLevelType w:val="hybridMultilevel"/>
    <w:tmpl w:val="67F4971A"/>
    <w:lvl w:ilvl="0" w:tplc="C1846F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5D7"/>
    <w:multiLevelType w:val="hybridMultilevel"/>
    <w:tmpl w:val="49049C00"/>
    <w:lvl w:ilvl="0" w:tplc="50D8D302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EE0C63"/>
    <w:multiLevelType w:val="hybridMultilevel"/>
    <w:tmpl w:val="A69AD3A6"/>
    <w:lvl w:ilvl="0" w:tplc="50D8D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74904"/>
    <w:multiLevelType w:val="hybridMultilevel"/>
    <w:tmpl w:val="996E7D50"/>
    <w:lvl w:ilvl="0" w:tplc="50D8D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D3DA0"/>
    <w:multiLevelType w:val="hybridMultilevel"/>
    <w:tmpl w:val="AA782990"/>
    <w:lvl w:ilvl="0" w:tplc="C1846F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5F50"/>
    <w:multiLevelType w:val="hybridMultilevel"/>
    <w:tmpl w:val="8C74BAC2"/>
    <w:lvl w:ilvl="0" w:tplc="50D8D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3DE5"/>
    <w:multiLevelType w:val="hybridMultilevel"/>
    <w:tmpl w:val="79EE08AE"/>
    <w:lvl w:ilvl="0" w:tplc="C1846F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0"/>
    <w:rsid w:val="000131AD"/>
    <w:rsid w:val="00114F1B"/>
    <w:rsid w:val="001F4DDE"/>
    <w:rsid w:val="00281C40"/>
    <w:rsid w:val="002E0543"/>
    <w:rsid w:val="003328CF"/>
    <w:rsid w:val="003F50B8"/>
    <w:rsid w:val="004A5197"/>
    <w:rsid w:val="00526DE2"/>
    <w:rsid w:val="005A4D7E"/>
    <w:rsid w:val="005E3FE8"/>
    <w:rsid w:val="005F6760"/>
    <w:rsid w:val="0062333A"/>
    <w:rsid w:val="0065094A"/>
    <w:rsid w:val="006977DC"/>
    <w:rsid w:val="006F05BE"/>
    <w:rsid w:val="0070164E"/>
    <w:rsid w:val="00720D20"/>
    <w:rsid w:val="00733E24"/>
    <w:rsid w:val="0074196D"/>
    <w:rsid w:val="0089188D"/>
    <w:rsid w:val="0093206C"/>
    <w:rsid w:val="00A21E15"/>
    <w:rsid w:val="00A53089"/>
    <w:rsid w:val="00AA5CC5"/>
    <w:rsid w:val="00AB6E8E"/>
    <w:rsid w:val="00B1384E"/>
    <w:rsid w:val="00B36ECF"/>
    <w:rsid w:val="00B90413"/>
    <w:rsid w:val="00C52CF0"/>
    <w:rsid w:val="00CA5D6D"/>
    <w:rsid w:val="00D24069"/>
    <w:rsid w:val="00D73A06"/>
    <w:rsid w:val="00DB4670"/>
    <w:rsid w:val="00E458E3"/>
    <w:rsid w:val="00FB4DEF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B57C-05FB-4F97-9350-E18D265A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2601-70FA-40EE-AEF7-A109C16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Aktualizace akčních plánů a možných projektů        Strategie obce Chotýšany</vt:lpstr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akčních plánů a možných projektů        Strategie obce Chotýšany</dc:title>
  <dc:subject/>
  <dc:creator>Chopos</dc:creator>
  <cp:keywords/>
  <dc:description/>
  <cp:lastModifiedBy>Chopos</cp:lastModifiedBy>
  <cp:revision>3</cp:revision>
  <dcterms:created xsi:type="dcterms:W3CDTF">2019-11-27T11:33:00Z</dcterms:created>
  <dcterms:modified xsi:type="dcterms:W3CDTF">2019-11-28T09:16:00Z</dcterms:modified>
</cp:coreProperties>
</file>